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9B4DB" w14:textId="77777777" w:rsidR="001B3050" w:rsidRPr="003C3982" w:rsidRDefault="001B3050" w:rsidP="001B3050">
      <w:pPr>
        <w:jc w:val="center"/>
        <w:rPr>
          <w:rFonts w:ascii="Aptos Narrow" w:hAnsi="Aptos Narrow"/>
          <w:b/>
          <w:bCs/>
          <w:sz w:val="20"/>
          <w:szCs w:val="20"/>
        </w:rPr>
      </w:pPr>
      <w:r w:rsidRPr="003C3982">
        <w:rPr>
          <w:rFonts w:ascii="Aptos Narrow" w:hAnsi="Aptos Narrow"/>
          <w:b/>
          <w:bCs/>
          <w:sz w:val="20"/>
          <w:szCs w:val="20"/>
        </w:rPr>
        <w:t>AVISO DE CONSULTA PÚBLICA</w:t>
      </w:r>
    </w:p>
    <w:p w14:paraId="446C00F0" w14:textId="77777777" w:rsidR="001B3050" w:rsidRPr="003C3982" w:rsidRDefault="001B3050" w:rsidP="001B3050">
      <w:pPr>
        <w:jc w:val="center"/>
        <w:rPr>
          <w:rFonts w:ascii="Aptos Narrow" w:hAnsi="Aptos Narrow"/>
          <w:b/>
          <w:bCs/>
          <w:sz w:val="20"/>
          <w:szCs w:val="20"/>
        </w:rPr>
      </w:pPr>
      <w:r w:rsidRPr="003C3982">
        <w:rPr>
          <w:rFonts w:ascii="Aptos Narrow" w:hAnsi="Aptos Narrow"/>
          <w:b/>
          <w:bCs/>
          <w:sz w:val="20"/>
          <w:szCs w:val="20"/>
        </w:rPr>
        <w:t>PREÁMBULO</w:t>
      </w:r>
    </w:p>
    <w:p w14:paraId="7E6CC6AF" w14:textId="77777777" w:rsidR="001B3050" w:rsidRPr="003C3982" w:rsidRDefault="001B3050" w:rsidP="001B3050">
      <w:pPr>
        <w:jc w:val="both"/>
        <w:rPr>
          <w:rFonts w:ascii="Aptos Narrow" w:hAnsi="Aptos Narrow"/>
          <w:b/>
          <w:bCs/>
          <w:sz w:val="20"/>
          <w:szCs w:val="20"/>
        </w:rPr>
      </w:pPr>
      <w:r w:rsidRPr="003C3982">
        <w:rPr>
          <w:rFonts w:ascii="Aptos Narrow" w:hAnsi="Aptos Narrow"/>
          <w:b/>
          <w:bCs/>
          <w:sz w:val="20"/>
          <w:szCs w:val="20"/>
        </w:rPr>
        <w:t>POR CUANTO:</w:t>
      </w:r>
      <w:r w:rsidRPr="003C3982">
        <w:rPr>
          <w:rFonts w:ascii="Aptos Narrow" w:hAnsi="Aptos Narrow"/>
          <w:sz w:val="20"/>
          <w:szCs w:val="20"/>
        </w:rPr>
        <w:t xml:space="preserve"> La consulta pública consiste en un mecanismo regulatorio establecido por el Estado, el cual procura la participación de parte de los ciudadanos en los procesos de evaluación de algún proyecto o documento específico, a los fines de analizar los posibles impactos de su implementación y con el objetivo principal de mejorar la eficiencia, la transparencia y la participación pública.</w:t>
      </w:r>
    </w:p>
    <w:p w14:paraId="2E0F1D10" w14:textId="77777777" w:rsidR="001B3050" w:rsidRPr="003C3982" w:rsidRDefault="001B3050" w:rsidP="001B3050">
      <w:pPr>
        <w:jc w:val="both"/>
        <w:rPr>
          <w:rFonts w:ascii="Aptos Narrow" w:hAnsi="Aptos Narrow" w:cstheme="minorHAnsi"/>
          <w:sz w:val="20"/>
          <w:szCs w:val="20"/>
        </w:rPr>
      </w:pPr>
      <w:r w:rsidRPr="003C3982">
        <w:rPr>
          <w:rFonts w:ascii="Aptos Narrow" w:hAnsi="Aptos Narrow" w:cstheme="minorHAnsi"/>
          <w:b/>
          <w:bCs/>
          <w:sz w:val="20"/>
          <w:szCs w:val="20"/>
        </w:rPr>
        <w:t>POR CUANTO:</w:t>
      </w:r>
      <w:r w:rsidRPr="003C3982">
        <w:rPr>
          <w:rFonts w:ascii="Aptos Narrow" w:hAnsi="Aptos Narrow" w:cstheme="minorHAnsi"/>
          <w:sz w:val="20"/>
          <w:szCs w:val="20"/>
        </w:rPr>
        <w:t xml:space="preserve"> En fecha 1ro. de agosto del año 2021 fue promulgada la Ley Núm. 160-21, que crea el Ministerio de la Vivienda, Hábitat y Edificaciones (MIVHED), y como órgano dependiente del mismo, crea el “Consejo Nacional de Regulaciones Técnicas para Edificaciones (CONARTED)”, el cual, junto al Viceministerio de Normas, Reglamentaciones y Tramitaciones, son los  responsables para la definición y elaboración de los reglamentos técnicos, científicos y metodológicos que sirven de base para la preparación y ejecución de proyectos y obras de ingeniería, arquitectura y ramas afines.</w:t>
      </w:r>
    </w:p>
    <w:p w14:paraId="14DAC176" w14:textId="77777777" w:rsidR="001B3050" w:rsidRPr="003C3982" w:rsidRDefault="001B3050" w:rsidP="001B3050">
      <w:pPr>
        <w:jc w:val="both"/>
        <w:rPr>
          <w:rFonts w:ascii="Aptos Narrow" w:hAnsi="Aptos Narrow"/>
          <w:sz w:val="20"/>
          <w:szCs w:val="20"/>
          <w:lang w:val="es-ES"/>
        </w:rPr>
      </w:pPr>
      <w:r w:rsidRPr="003C3982">
        <w:rPr>
          <w:rFonts w:ascii="Aptos Narrow" w:hAnsi="Aptos Narrow" w:cstheme="minorHAnsi"/>
          <w:b/>
          <w:bCs/>
          <w:sz w:val="20"/>
          <w:szCs w:val="20"/>
        </w:rPr>
        <w:t>POR CUANTO:</w:t>
      </w:r>
      <w:r w:rsidRPr="003C3982">
        <w:rPr>
          <w:rFonts w:ascii="Aptos Narrow" w:hAnsi="Aptos Narrow" w:cstheme="minorHAnsi"/>
          <w:sz w:val="20"/>
          <w:szCs w:val="20"/>
        </w:rPr>
        <w:t xml:space="preserve"> </w:t>
      </w:r>
      <w:r w:rsidRPr="003C3982">
        <w:rPr>
          <w:rFonts w:ascii="Aptos Narrow" w:hAnsi="Aptos Narrow"/>
          <w:sz w:val="20"/>
          <w:szCs w:val="20"/>
          <w:lang w:val="es-ES"/>
        </w:rPr>
        <w:t>El Código de Construcción de la República Dominicana consiste en una iniciativa que procura la compilación en un único documento, de los reglamentos vigentes sobre diseño y construcción de edificaciones, divididos en volúmenes. A estos fines, dichos reglamentos están siendo actualizados y revisados por los comités de las distintas áreas técnicas, y estarán siendo colocados paulatinamente en Consulta Pública, con miras a su posterior oficialización.</w:t>
      </w:r>
    </w:p>
    <w:p w14:paraId="273C8CC2" w14:textId="77777777" w:rsidR="001B3050" w:rsidRPr="003C3982" w:rsidRDefault="001B3050" w:rsidP="001B3050">
      <w:pPr>
        <w:jc w:val="both"/>
        <w:rPr>
          <w:rFonts w:ascii="Aptos Narrow" w:hAnsi="Aptos Narrow"/>
          <w:sz w:val="20"/>
          <w:szCs w:val="20"/>
          <w:lang w:val="es-ES"/>
        </w:rPr>
      </w:pPr>
      <w:r w:rsidRPr="003C3982">
        <w:rPr>
          <w:rFonts w:ascii="Aptos Narrow" w:hAnsi="Aptos Narrow" w:cstheme="minorHAnsi"/>
          <w:b/>
          <w:bCs/>
          <w:sz w:val="20"/>
          <w:szCs w:val="20"/>
        </w:rPr>
        <w:t>POR CUANTO:</w:t>
      </w:r>
      <w:r w:rsidRPr="003C3982">
        <w:rPr>
          <w:rFonts w:ascii="Aptos Narrow" w:hAnsi="Aptos Narrow" w:cstheme="minorHAnsi"/>
          <w:sz w:val="20"/>
          <w:szCs w:val="20"/>
        </w:rPr>
        <w:t xml:space="preserve"> La estructura del documento correspondiente al Código de Construcción estará compuesta por cinco (5) volúmenes, a su vez divididos en Títulos, a saber: 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 xml:space="preserve">Volumen I: </w:t>
      </w:r>
      <w:r w:rsidRPr="003C3982">
        <w:rPr>
          <w:rFonts w:ascii="Aptos Narrow" w:hAnsi="Aptos Narrow" w:cstheme="minorHAnsi"/>
          <w:sz w:val="20"/>
          <w:szCs w:val="20"/>
        </w:rPr>
        <w:t>Análisis y Diseño Estructural en Edificaciones,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 xml:space="preserve"> Volumen II: </w:t>
      </w:r>
      <w:r w:rsidRPr="003C3982">
        <w:rPr>
          <w:rFonts w:ascii="Aptos Narrow" w:hAnsi="Aptos Narrow" w:cstheme="minorHAnsi"/>
          <w:sz w:val="20"/>
          <w:szCs w:val="20"/>
        </w:rPr>
        <w:t>Instalaciones Sanitarias en Edificaciones,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 xml:space="preserve"> Volumen III: </w:t>
      </w:r>
      <w:r w:rsidRPr="003C3982">
        <w:rPr>
          <w:rFonts w:ascii="Aptos Narrow" w:hAnsi="Aptos Narrow" w:cstheme="minorHAnsi"/>
          <w:sz w:val="20"/>
          <w:szCs w:val="20"/>
        </w:rPr>
        <w:t>Instalaciones Eléctricas en Edificaciones,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 xml:space="preserve"> Volumen IV: </w:t>
      </w:r>
      <w:r w:rsidRPr="003C3982">
        <w:rPr>
          <w:rFonts w:ascii="Aptos Narrow" w:hAnsi="Aptos Narrow" w:cstheme="minorHAnsi"/>
          <w:sz w:val="20"/>
          <w:szCs w:val="20"/>
        </w:rPr>
        <w:t>Instalaciones Mecánicas en Edificaciones y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 xml:space="preserve"> Volumen V: </w:t>
      </w:r>
      <w:r w:rsidRPr="003C3982">
        <w:rPr>
          <w:rFonts w:ascii="Aptos Narrow" w:hAnsi="Aptos Narrow" w:cstheme="minorHAnsi"/>
          <w:sz w:val="20"/>
          <w:szCs w:val="20"/>
        </w:rPr>
        <w:t xml:space="preserve">Diseño Arquitectónico y Edificaciones Especiales. </w:t>
      </w:r>
    </w:p>
    <w:p w14:paraId="58F0AD7D" w14:textId="6846AE9C" w:rsidR="001B3050" w:rsidRPr="003C3982" w:rsidRDefault="001B3050" w:rsidP="001B3050">
      <w:pPr>
        <w:jc w:val="both"/>
        <w:rPr>
          <w:rFonts w:ascii="Aptos Narrow" w:hAnsi="Aptos Narrow" w:cstheme="minorHAnsi"/>
          <w:sz w:val="20"/>
          <w:szCs w:val="20"/>
        </w:rPr>
      </w:pPr>
      <w:r w:rsidRPr="003C3982">
        <w:rPr>
          <w:rFonts w:ascii="Aptos Narrow" w:hAnsi="Aptos Narrow" w:cstheme="minorHAnsi"/>
          <w:b/>
          <w:bCs/>
          <w:sz w:val="20"/>
          <w:szCs w:val="20"/>
          <w:lang w:val="es-ES"/>
        </w:rPr>
        <w:t xml:space="preserve">POR CUANTO: </w:t>
      </w:r>
      <w:r w:rsidRPr="003C3982">
        <w:rPr>
          <w:rFonts w:ascii="Aptos Narrow" w:hAnsi="Aptos Narrow" w:cstheme="minorHAnsi"/>
          <w:sz w:val="20"/>
          <w:szCs w:val="20"/>
        </w:rPr>
        <w:t xml:space="preserve">Luego de </w:t>
      </w:r>
      <w:r w:rsidR="00514DF2">
        <w:rPr>
          <w:rFonts w:ascii="Aptos Narrow" w:hAnsi="Aptos Narrow" w:cstheme="minorHAnsi"/>
          <w:sz w:val="20"/>
          <w:szCs w:val="20"/>
        </w:rPr>
        <w:t xml:space="preserve">iniciado </w:t>
      </w:r>
      <w:r w:rsidRPr="003C3982">
        <w:rPr>
          <w:rFonts w:ascii="Aptos Narrow" w:hAnsi="Aptos Narrow" w:cstheme="minorHAnsi"/>
          <w:sz w:val="20"/>
          <w:szCs w:val="20"/>
        </w:rPr>
        <w:t xml:space="preserve">el proceso de revisión, discusión y consenso del </w:t>
      </w:r>
      <w:r w:rsidR="004C2460">
        <w:rPr>
          <w:rFonts w:ascii="Aptos Narrow" w:hAnsi="Aptos Narrow" w:cstheme="minorHAnsi"/>
          <w:b/>
          <w:bCs/>
          <w:sz w:val="20"/>
          <w:szCs w:val="20"/>
        </w:rPr>
        <w:t>Volumen II</w:t>
      </w:r>
      <w:r w:rsidR="00445BE0">
        <w:rPr>
          <w:rFonts w:ascii="Aptos Narrow" w:hAnsi="Aptos Narrow" w:cstheme="minorHAnsi"/>
          <w:b/>
          <w:bCs/>
          <w:sz w:val="20"/>
          <w:szCs w:val="20"/>
        </w:rPr>
        <w:t xml:space="preserve"> 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 xml:space="preserve">sobre </w:t>
      </w:r>
      <w:r w:rsidR="00BD5364">
        <w:rPr>
          <w:rFonts w:ascii="Aptos Narrow" w:hAnsi="Aptos Narrow" w:cstheme="minorHAnsi"/>
          <w:b/>
          <w:bCs/>
          <w:sz w:val="20"/>
          <w:szCs w:val="20"/>
        </w:rPr>
        <w:t xml:space="preserve">Instalaciones </w:t>
      </w:r>
      <w:r w:rsidR="00445BE0">
        <w:rPr>
          <w:rFonts w:ascii="Aptos Narrow" w:hAnsi="Aptos Narrow" w:cstheme="minorHAnsi"/>
          <w:b/>
          <w:bCs/>
          <w:sz w:val="20"/>
          <w:szCs w:val="20"/>
        </w:rPr>
        <w:t>Hidros</w:t>
      </w:r>
      <w:r w:rsidR="00BD5364">
        <w:rPr>
          <w:rFonts w:ascii="Aptos Narrow" w:hAnsi="Aptos Narrow" w:cstheme="minorHAnsi"/>
          <w:b/>
          <w:bCs/>
          <w:sz w:val="20"/>
          <w:szCs w:val="20"/>
        </w:rPr>
        <w:t>anitarias en Edificaciones</w:t>
      </w:r>
      <w:r w:rsidRPr="003C3982">
        <w:rPr>
          <w:rFonts w:ascii="Aptos Narrow" w:hAnsi="Aptos Narrow" w:cstheme="minorHAnsi"/>
          <w:sz w:val="20"/>
          <w:szCs w:val="20"/>
        </w:rPr>
        <w:t xml:space="preserve"> por parte de</w:t>
      </w:r>
      <w:r w:rsidR="00BD5364">
        <w:rPr>
          <w:rFonts w:ascii="Aptos Narrow" w:hAnsi="Aptos Narrow" w:cstheme="minorHAnsi"/>
          <w:sz w:val="20"/>
          <w:szCs w:val="20"/>
        </w:rPr>
        <w:t>l</w:t>
      </w:r>
      <w:r w:rsidRPr="003C3982">
        <w:rPr>
          <w:rFonts w:ascii="Aptos Narrow" w:hAnsi="Aptos Narrow" w:cstheme="minorHAnsi"/>
          <w:sz w:val="20"/>
          <w:szCs w:val="20"/>
        </w:rPr>
        <w:t xml:space="preserve"> </w:t>
      </w:r>
      <w:r w:rsidR="00BD5364">
        <w:rPr>
          <w:rFonts w:ascii="Aptos Narrow" w:hAnsi="Aptos Narrow" w:cstheme="minorHAnsi"/>
          <w:sz w:val="20"/>
          <w:szCs w:val="20"/>
        </w:rPr>
        <w:t>c</w:t>
      </w:r>
      <w:r w:rsidRPr="003C3982">
        <w:rPr>
          <w:rFonts w:ascii="Aptos Narrow" w:hAnsi="Aptos Narrow" w:cstheme="minorHAnsi"/>
          <w:sz w:val="20"/>
          <w:szCs w:val="20"/>
        </w:rPr>
        <w:t xml:space="preserve">omité técnico, en conjunto con el MIVHED , en sesiones técnicas celebradas en fechas 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>2</w:t>
      </w:r>
      <w:r w:rsidR="00BD5364">
        <w:rPr>
          <w:rFonts w:ascii="Aptos Narrow" w:hAnsi="Aptos Narrow" w:cstheme="minorHAnsi"/>
          <w:b/>
          <w:bCs/>
          <w:sz w:val="20"/>
          <w:szCs w:val="20"/>
        </w:rPr>
        <w:t>4 y 31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 xml:space="preserve"> de </w:t>
      </w:r>
      <w:r w:rsidR="00BD5364">
        <w:rPr>
          <w:rFonts w:ascii="Aptos Narrow" w:hAnsi="Aptos Narrow" w:cstheme="minorHAnsi"/>
          <w:b/>
          <w:bCs/>
          <w:sz w:val="20"/>
          <w:szCs w:val="20"/>
        </w:rPr>
        <w:t xml:space="preserve">octubre 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>del año 2024</w:t>
      </w:r>
      <w:r w:rsidRPr="003C3982">
        <w:rPr>
          <w:rFonts w:ascii="Aptos Narrow" w:hAnsi="Aptos Narrow" w:cstheme="minorHAnsi"/>
          <w:sz w:val="20"/>
          <w:szCs w:val="20"/>
        </w:rPr>
        <w:t xml:space="preserve">, </w:t>
      </w:r>
      <w:r w:rsidR="00BD5364" w:rsidRPr="00BD5364">
        <w:rPr>
          <w:rFonts w:ascii="Aptos Narrow" w:hAnsi="Aptos Narrow" w:cstheme="minorHAnsi"/>
          <w:b/>
          <w:bCs/>
          <w:sz w:val="20"/>
          <w:szCs w:val="20"/>
        </w:rPr>
        <w:t>y 7 y 14 de noviembre de 2024,</w:t>
      </w:r>
      <w:r w:rsidR="00BD5364">
        <w:rPr>
          <w:rFonts w:ascii="Aptos Narrow" w:hAnsi="Aptos Narrow" w:cstheme="minorHAnsi"/>
          <w:sz w:val="20"/>
          <w:szCs w:val="20"/>
        </w:rPr>
        <w:t xml:space="preserve"> </w:t>
      </w:r>
      <w:r w:rsidRPr="003C3982">
        <w:rPr>
          <w:rFonts w:ascii="Aptos Narrow" w:hAnsi="Aptos Narrow" w:cstheme="minorHAnsi"/>
          <w:sz w:val="20"/>
          <w:szCs w:val="20"/>
        </w:rPr>
        <w:t xml:space="preserve">según consta en las respectivas Actas de las sesiones celebradas al efecto, en las cuales participaron los miembros del Comité Técnico, se obtuvo como resultado el presente documento, 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>propuesto para la actualización del Reglamento R-00</w:t>
      </w:r>
      <w:r w:rsidR="00BD5364">
        <w:rPr>
          <w:rFonts w:ascii="Aptos Narrow" w:hAnsi="Aptos Narrow" w:cstheme="minorHAnsi"/>
          <w:b/>
          <w:bCs/>
          <w:sz w:val="20"/>
          <w:szCs w:val="20"/>
        </w:rPr>
        <w:t>8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 xml:space="preserve"> para </w:t>
      </w:r>
      <w:r w:rsidR="00BD5364">
        <w:rPr>
          <w:rFonts w:ascii="Aptos Narrow" w:hAnsi="Aptos Narrow" w:cstheme="minorHAnsi"/>
          <w:b/>
          <w:bCs/>
          <w:sz w:val="20"/>
          <w:szCs w:val="20"/>
        </w:rPr>
        <w:t xml:space="preserve">el </w:t>
      </w:r>
      <w:r w:rsidR="00445BE0">
        <w:rPr>
          <w:rFonts w:ascii="Aptos Narrow" w:hAnsi="Aptos Narrow" w:cstheme="minorHAnsi"/>
          <w:b/>
          <w:bCs/>
          <w:sz w:val="20"/>
          <w:szCs w:val="20"/>
        </w:rPr>
        <w:t>diseño</w:t>
      </w:r>
      <w:r w:rsidR="00BD5364">
        <w:rPr>
          <w:rFonts w:ascii="Aptos Narrow" w:hAnsi="Aptos Narrow" w:cstheme="minorHAnsi"/>
          <w:b/>
          <w:bCs/>
          <w:sz w:val="20"/>
          <w:szCs w:val="20"/>
        </w:rPr>
        <w:t xml:space="preserve"> y la construcción de instalaciones sanitarias en Edificaciones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>, Decreto Núm.</w:t>
      </w:r>
      <w:r w:rsidR="00BD5364">
        <w:rPr>
          <w:rFonts w:ascii="Aptos Narrow" w:hAnsi="Aptos Narrow" w:cstheme="minorHAnsi"/>
          <w:b/>
          <w:bCs/>
          <w:sz w:val="20"/>
          <w:szCs w:val="20"/>
        </w:rPr>
        <w:t>572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>-1</w:t>
      </w:r>
      <w:r w:rsidR="00BD5364">
        <w:rPr>
          <w:rFonts w:ascii="Aptos Narrow" w:hAnsi="Aptos Narrow" w:cstheme="minorHAnsi"/>
          <w:b/>
          <w:bCs/>
          <w:sz w:val="20"/>
          <w:szCs w:val="20"/>
        </w:rPr>
        <w:t>0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 xml:space="preserve">, de fecha </w:t>
      </w:r>
      <w:r w:rsidR="00445BE0">
        <w:rPr>
          <w:rFonts w:ascii="Aptos Narrow" w:hAnsi="Aptos Narrow" w:cstheme="minorHAnsi"/>
          <w:b/>
          <w:bCs/>
          <w:sz w:val="20"/>
          <w:szCs w:val="20"/>
        </w:rPr>
        <w:t>5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 xml:space="preserve"> de </w:t>
      </w:r>
      <w:r w:rsidR="00445BE0">
        <w:rPr>
          <w:rFonts w:ascii="Aptos Narrow" w:hAnsi="Aptos Narrow" w:cstheme="minorHAnsi"/>
          <w:b/>
          <w:bCs/>
          <w:sz w:val="20"/>
          <w:szCs w:val="20"/>
        </w:rPr>
        <w:t>octubre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 xml:space="preserve"> de 201</w:t>
      </w:r>
      <w:r w:rsidR="00445BE0">
        <w:rPr>
          <w:rFonts w:ascii="Aptos Narrow" w:hAnsi="Aptos Narrow" w:cstheme="minorHAnsi"/>
          <w:b/>
          <w:bCs/>
          <w:sz w:val="20"/>
          <w:szCs w:val="20"/>
        </w:rPr>
        <w:t>0</w:t>
      </w:r>
      <w:r w:rsidRPr="003C3982">
        <w:rPr>
          <w:rFonts w:ascii="Aptos Narrow" w:hAnsi="Aptos Narrow" w:cstheme="minorHAnsi"/>
          <w:sz w:val="20"/>
          <w:szCs w:val="20"/>
        </w:rPr>
        <w:t xml:space="preserve">, </w:t>
      </w:r>
      <w:r w:rsidRPr="003C3982">
        <w:rPr>
          <w:rFonts w:ascii="Aptos Narrow" w:hAnsi="Aptos Narrow" w:cstheme="minorHAnsi"/>
          <w:sz w:val="20"/>
          <w:szCs w:val="20"/>
          <w:lang w:val="es-VE"/>
        </w:rPr>
        <w:t xml:space="preserve">el cual </w:t>
      </w:r>
      <w:r w:rsidR="003E4B38">
        <w:rPr>
          <w:rFonts w:ascii="Aptos Narrow" w:hAnsi="Aptos Narrow" w:cstheme="minorHAnsi"/>
          <w:sz w:val="20"/>
          <w:szCs w:val="20"/>
        </w:rPr>
        <w:t xml:space="preserve">conformará el 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 xml:space="preserve"> Volumen I</w:t>
      </w:r>
      <w:r w:rsidR="00445BE0">
        <w:rPr>
          <w:rFonts w:ascii="Aptos Narrow" w:hAnsi="Aptos Narrow" w:cstheme="minorHAnsi"/>
          <w:b/>
          <w:bCs/>
          <w:sz w:val="20"/>
          <w:szCs w:val="20"/>
        </w:rPr>
        <w:t>I</w:t>
      </w:r>
      <w:r w:rsidRPr="003C3982">
        <w:rPr>
          <w:rFonts w:ascii="Aptos Narrow" w:hAnsi="Aptos Narrow" w:cstheme="minorHAnsi"/>
          <w:sz w:val="20"/>
          <w:szCs w:val="20"/>
        </w:rPr>
        <w:t xml:space="preserve"> 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>del Código de Construcción</w:t>
      </w:r>
      <w:r w:rsidR="00080EA8">
        <w:rPr>
          <w:rFonts w:ascii="Aptos Narrow" w:hAnsi="Aptos Narrow" w:cstheme="minorHAnsi"/>
          <w:b/>
          <w:bCs/>
          <w:sz w:val="20"/>
          <w:szCs w:val="20"/>
        </w:rPr>
        <w:t xml:space="preserve"> de la República Dominicana</w:t>
      </w:r>
      <w:r w:rsidR="000743CE">
        <w:rPr>
          <w:rFonts w:ascii="Aptos Narrow" w:hAnsi="Aptos Narrow" w:cstheme="minorHAnsi"/>
          <w:b/>
          <w:bCs/>
          <w:sz w:val="20"/>
          <w:szCs w:val="20"/>
        </w:rPr>
        <w:t xml:space="preserve">, </w:t>
      </w:r>
      <w:r w:rsidR="000743CE">
        <w:rPr>
          <w:rFonts w:ascii="Aptos Narrow" w:hAnsi="Aptos Narrow" w:cstheme="minorHAnsi"/>
          <w:sz w:val="20"/>
          <w:szCs w:val="20"/>
          <w:lang w:val="es-VE"/>
        </w:rPr>
        <w:t>y</w:t>
      </w:r>
      <w:r w:rsidR="00277F33">
        <w:rPr>
          <w:rFonts w:ascii="Aptos Narrow" w:hAnsi="Aptos Narrow" w:cstheme="minorHAnsi"/>
          <w:sz w:val="20"/>
          <w:szCs w:val="20"/>
          <w:lang w:val="es-VE"/>
        </w:rPr>
        <w:t xml:space="preserve"> por</w:t>
      </w:r>
      <w:r w:rsidRPr="003C3982">
        <w:rPr>
          <w:rFonts w:ascii="Aptos Narrow" w:hAnsi="Aptos Narrow" w:cstheme="minorHAnsi"/>
          <w:sz w:val="20"/>
          <w:szCs w:val="20"/>
        </w:rPr>
        <w:t xml:space="preserve"> medio del presente aviso se procede a colocar en consulta pública. </w:t>
      </w:r>
    </w:p>
    <w:p w14:paraId="243C8B66" w14:textId="77777777" w:rsidR="001B3050" w:rsidRPr="003C3982" w:rsidRDefault="001B3050" w:rsidP="001B3050">
      <w:pPr>
        <w:ind w:right="-1"/>
        <w:jc w:val="both"/>
        <w:rPr>
          <w:rFonts w:ascii="Aptos Narrow" w:hAnsi="Aptos Narrow" w:cstheme="minorHAnsi"/>
          <w:sz w:val="20"/>
          <w:szCs w:val="20"/>
        </w:rPr>
      </w:pPr>
      <w:r w:rsidRPr="003C3982">
        <w:rPr>
          <w:rFonts w:ascii="Aptos Narrow" w:eastAsia="Times New Roman" w:hAnsi="Aptos Narrow" w:cstheme="minorHAnsi"/>
          <w:b/>
          <w:bCs/>
          <w:sz w:val="20"/>
          <w:szCs w:val="20"/>
          <w:lang w:val="es-US"/>
        </w:rPr>
        <w:t>POR CUANTO:</w:t>
      </w:r>
      <w:r w:rsidRPr="003C3982">
        <w:rPr>
          <w:rFonts w:ascii="Aptos Narrow" w:eastAsia="Times New Roman" w:hAnsi="Aptos Narrow" w:cstheme="minorHAnsi"/>
          <w:sz w:val="20"/>
          <w:szCs w:val="20"/>
          <w:lang w:val="es-US"/>
        </w:rPr>
        <w:t xml:space="preserve"> En virtud de lo precedentemente expuesto, este</w:t>
      </w:r>
      <w:r w:rsidRPr="003C3982">
        <w:rPr>
          <w:rFonts w:ascii="Aptos Narrow" w:hAnsi="Aptos Narrow" w:cstheme="minorHAnsi"/>
          <w:sz w:val="20"/>
          <w:szCs w:val="20"/>
        </w:rPr>
        <w:t xml:space="preserve"> Ministerio de la Vivienda y Edificaciones (MIVHED), por medio del presente aviso:</w:t>
      </w:r>
    </w:p>
    <w:p w14:paraId="41BC8C9D" w14:textId="77777777" w:rsidR="001B3050" w:rsidRPr="003C3982" w:rsidRDefault="001B3050" w:rsidP="001B3050">
      <w:pPr>
        <w:ind w:right="-1"/>
        <w:jc w:val="center"/>
        <w:rPr>
          <w:rFonts w:ascii="Aptos Narrow" w:hAnsi="Aptos Narrow" w:cstheme="minorHAnsi"/>
          <w:b/>
          <w:bCs/>
          <w:sz w:val="20"/>
          <w:szCs w:val="20"/>
        </w:rPr>
      </w:pPr>
      <w:r w:rsidRPr="003C3982">
        <w:rPr>
          <w:rFonts w:ascii="Aptos Narrow" w:hAnsi="Aptos Narrow" w:cstheme="minorHAnsi"/>
          <w:b/>
          <w:bCs/>
          <w:sz w:val="20"/>
          <w:szCs w:val="20"/>
        </w:rPr>
        <w:t>CONVOCA A:</w:t>
      </w:r>
    </w:p>
    <w:p w14:paraId="796B4497" w14:textId="7B0503C3" w:rsidR="001B3050" w:rsidRPr="003C3982" w:rsidRDefault="001B3050" w:rsidP="001B3050">
      <w:pPr>
        <w:ind w:right="-1"/>
        <w:jc w:val="both"/>
        <w:rPr>
          <w:rFonts w:ascii="Aptos Narrow" w:hAnsi="Aptos Narrow" w:cstheme="minorHAnsi"/>
          <w:sz w:val="20"/>
          <w:szCs w:val="20"/>
          <w:lang w:val="es-VE"/>
        </w:rPr>
      </w:pPr>
      <w:r w:rsidRPr="003C3982">
        <w:rPr>
          <w:rFonts w:ascii="Aptos Narrow" w:hAnsi="Aptos Narrow" w:cstheme="minorHAnsi"/>
          <w:b/>
          <w:bCs/>
          <w:sz w:val="20"/>
          <w:szCs w:val="20"/>
        </w:rPr>
        <w:t xml:space="preserve">PROFESIONALES Y TÉCNICOS DEL ÁREA DE INGENIERÍA, ARQUITECTURA Y RAMAS AFINES, GREMIOS, ASOCIACIONES, INSTITUCIONES ACADÉMICAS Y PÚBLICO EN GENERAL, </w:t>
      </w:r>
      <w:r w:rsidRPr="003C3982">
        <w:rPr>
          <w:rFonts w:ascii="Aptos Narrow" w:hAnsi="Aptos Narrow" w:cstheme="minorHAnsi"/>
          <w:sz w:val="20"/>
          <w:szCs w:val="20"/>
        </w:rPr>
        <w:t xml:space="preserve">a participar en el proceso de 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>consulta pública</w:t>
      </w:r>
      <w:r w:rsidRPr="003C3982">
        <w:rPr>
          <w:rFonts w:ascii="Aptos Narrow" w:hAnsi="Aptos Narrow" w:cstheme="minorHAnsi"/>
          <w:sz w:val="20"/>
          <w:szCs w:val="20"/>
        </w:rPr>
        <w:t xml:space="preserve"> </w:t>
      </w:r>
      <w:bookmarkStart w:id="0" w:name="_Toc505346677"/>
      <w:bookmarkStart w:id="1" w:name="_Toc535477798"/>
      <w:r w:rsidRPr="003C3982">
        <w:rPr>
          <w:rFonts w:ascii="Aptos Narrow" w:hAnsi="Aptos Narrow" w:cstheme="minorHAnsi"/>
          <w:sz w:val="20"/>
          <w:szCs w:val="20"/>
        </w:rPr>
        <w:t>del siguiente documento</w:t>
      </w:r>
      <w:bookmarkEnd w:id="0"/>
      <w:bookmarkEnd w:id="1"/>
      <w:r w:rsidRPr="003C3982">
        <w:rPr>
          <w:rFonts w:ascii="Aptos Narrow" w:hAnsi="Aptos Narrow" w:cstheme="minorHAnsi"/>
          <w:sz w:val="20"/>
          <w:szCs w:val="20"/>
        </w:rPr>
        <w:t>: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 xml:space="preserve"> “</w:t>
      </w:r>
      <w:r w:rsidR="00074B82">
        <w:rPr>
          <w:rFonts w:ascii="Aptos Narrow" w:hAnsi="Aptos Narrow" w:cstheme="minorHAnsi"/>
          <w:b/>
          <w:bCs/>
          <w:sz w:val="20"/>
          <w:szCs w:val="20"/>
          <w:lang w:val="es-ES"/>
        </w:rPr>
        <w:t>VOLUMEN II:</w:t>
      </w:r>
      <w:r w:rsidRPr="003C3982">
        <w:rPr>
          <w:rFonts w:ascii="Aptos Narrow" w:hAnsi="Aptos Narrow" w:cstheme="minorHAnsi"/>
          <w:b/>
          <w:bCs/>
          <w:sz w:val="20"/>
          <w:szCs w:val="20"/>
          <w:lang w:val="es-ES"/>
        </w:rPr>
        <w:t xml:space="preserve"> </w:t>
      </w:r>
      <w:r w:rsidR="00445BE0">
        <w:rPr>
          <w:rFonts w:ascii="Aptos Narrow" w:hAnsi="Aptos Narrow" w:cstheme="minorHAnsi"/>
          <w:b/>
          <w:bCs/>
          <w:sz w:val="20"/>
          <w:szCs w:val="20"/>
          <w:lang w:val="es-ES"/>
        </w:rPr>
        <w:t>INSTALACIONES HIDROSANITARIAS EN EDIFICACIONES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>”,</w:t>
      </w:r>
      <w:r w:rsidRPr="003C3982">
        <w:rPr>
          <w:rFonts w:ascii="Aptos Narrow" w:hAnsi="Aptos Narrow" w:cstheme="minorHAnsi"/>
          <w:sz w:val="20"/>
          <w:szCs w:val="20"/>
        </w:rPr>
        <w:t xml:space="preserve"> documento propuesto como parte de la conformación del </w:t>
      </w:r>
      <w:r w:rsidRPr="003C3982">
        <w:rPr>
          <w:rFonts w:ascii="Aptos Narrow" w:hAnsi="Aptos Narrow" w:cstheme="minorHAnsi"/>
          <w:b/>
          <w:bCs/>
          <w:i/>
          <w:iCs/>
          <w:sz w:val="20"/>
          <w:szCs w:val="20"/>
          <w:lang w:val="es-ES"/>
        </w:rPr>
        <w:t>VOLUMEN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 xml:space="preserve"> I</w:t>
      </w:r>
      <w:r w:rsidRPr="003C3982">
        <w:rPr>
          <w:rFonts w:ascii="Aptos Narrow" w:hAnsi="Aptos Narrow" w:cstheme="minorHAnsi"/>
          <w:sz w:val="20"/>
          <w:szCs w:val="20"/>
        </w:rPr>
        <w:t xml:space="preserve"> </w:t>
      </w:r>
      <w:r w:rsidRPr="003C3982">
        <w:rPr>
          <w:rFonts w:ascii="Aptos Narrow" w:hAnsi="Aptos Narrow" w:cstheme="minorHAnsi"/>
          <w:b/>
          <w:bCs/>
          <w:sz w:val="20"/>
          <w:szCs w:val="20"/>
        </w:rPr>
        <w:t xml:space="preserve">DEL CÓDIGO DE CONSTRUCCIÓN DE LA REPÚBLICA DOMINICANA, </w:t>
      </w:r>
      <w:r w:rsidRPr="003C3982">
        <w:rPr>
          <w:rFonts w:ascii="Aptos Narrow" w:hAnsi="Aptos Narrow" w:cstheme="minorHAnsi"/>
          <w:b/>
          <w:bCs/>
          <w:sz w:val="20"/>
          <w:szCs w:val="20"/>
          <w:lang w:val="es-VE"/>
        </w:rPr>
        <w:t xml:space="preserve">CORRESPONDIENTE A </w:t>
      </w:r>
      <w:r w:rsidR="00445BE0">
        <w:rPr>
          <w:rFonts w:ascii="Aptos Narrow" w:hAnsi="Aptos Narrow" w:cstheme="minorHAnsi"/>
          <w:b/>
          <w:bCs/>
          <w:sz w:val="20"/>
          <w:szCs w:val="20"/>
          <w:lang w:val="es-VE"/>
        </w:rPr>
        <w:t>INSTALACIONES HIDROSANITARIAS</w:t>
      </w:r>
      <w:r w:rsidRPr="003C3982">
        <w:rPr>
          <w:rFonts w:ascii="Aptos Narrow" w:hAnsi="Aptos Narrow" w:cstheme="minorHAnsi"/>
          <w:b/>
          <w:bCs/>
          <w:sz w:val="20"/>
          <w:szCs w:val="20"/>
          <w:lang w:val="es-VE"/>
        </w:rPr>
        <w:t xml:space="preserve"> </w:t>
      </w:r>
      <w:r w:rsidR="00445BE0">
        <w:rPr>
          <w:rFonts w:ascii="Aptos Narrow" w:hAnsi="Aptos Narrow" w:cstheme="minorHAnsi"/>
          <w:b/>
          <w:bCs/>
          <w:sz w:val="20"/>
          <w:szCs w:val="20"/>
          <w:lang w:val="es-VE"/>
        </w:rPr>
        <w:t>EN</w:t>
      </w:r>
      <w:r w:rsidRPr="003C3982">
        <w:rPr>
          <w:rFonts w:ascii="Aptos Narrow" w:hAnsi="Aptos Narrow" w:cstheme="minorHAnsi"/>
          <w:b/>
          <w:bCs/>
          <w:sz w:val="20"/>
          <w:szCs w:val="20"/>
          <w:lang w:val="es-VE"/>
        </w:rPr>
        <w:t xml:space="preserve"> EDIFICACIONES</w:t>
      </w:r>
      <w:r w:rsidRPr="003C3982">
        <w:rPr>
          <w:rFonts w:ascii="Aptos Narrow" w:hAnsi="Aptos Narrow" w:cstheme="minorHAnsi"/>
          <w:sz w:val="20"/>
          <w:szCs w:val="20"/>
          <w:lang w:val="es-VE"/>
        </w:rPr>
        <w:t>.</w:t>
      </w:r>
    </w:p>
    <w:p w14:paraId="233341BA" w14:textId="77777777" w:rsidR="001B3050" w:rsidRDefault="001B3050" w:rsidP="001B3050">
      <w:pPr>
        <w:ind w:right="-1"/>
        <w:jc w:val="both"/>
        <w:rPr>
          <w:rFonts w:ascii="Aptos Narrow" w:hAnsi="Aptos Narrow" w:cstheme="minorHAnsi"/>
          <w:color w:val="222120"/>
          <w:sz w:val="20"/>
          <w:szCs w:val="20"/>
          <w:shd w:val="clear" w:color="auto" w:fill="FFFFFF"/>
        </w:rPr>
      </w:pPr>
      <w:r w:rsidRPr="003C3982">
        <w:rPr>
          <w:rFonts w:ascii="Aptos Narrow" w:hAnsi="Aptos Narrow" w:cstheme="minorHAnsi"/>
          <w:sz w:val="20"/>
          <w:szCs w:val="20"/>
          <w:lang w:val="es-VE"/>
        </w:rPr>
        <w:t xml:space="preserve"> </w:t>
      </w:r>
      <w:r w:rsidRPr="003C3982">
        <w:rPr>
          <w:rFonts w:ascii="Aptos Narrow" w:hAnsi="Aptos Narrow" w:cstheme="minorHAnsi"/>
          <w:sz w:val="20"/>
          <w:szCs w:val="20"/>
        </w:rPr>
        <w:t xml:space="preserve">La presente convocatoria es realizada en el ejercicio de las atribuciones conferidas en la Ley Núm. 160-21 que crea el MIVHED y su Reglamento de aplicación, Decreto Núm.236-22, </w:t>
      </w:r>
      <w:r w:rsidRPr="003C3982">
        <w:rPr>
          <w:rFonts w:ascii="Aptos Narrow" w:hAnsi="Aptos Narrow" w:cstheme="minorHAnsi"/>
          <w:color w:val="222120"/>
          <w:sz w:val="20"/>
          <w:szCs w:val="20"/>
          <w:shd w:val="clear" w:color="auto" w:fill="FFFFFF"/>
        </w:rPr>
        <w:t>Artículos 23 y siguientes de la Ley Núm. 200-04 de Libre Acceso a la Información Pública, los Artículos 45 y siguientes del Reglamento de aplicación de la Ley Núm. 200-04, Artículo 12, numeral 12 de</w:t>
      </w:r>
      <w:r w:rsidRPr="003C3982">
        <w:rPr>
          <w:rFonts w:ascii="Aptos Narrow" w:hAnsi="Aptos Narrow"/>
          <w:sz w:val="20"/>
          <w:szCs w:val="20"/>
        </w:rPr>
        <w:t xml:space="preserve"> </w:t>
      </w:r>
      <w:r w:rsidRPr="003C3982">
        <w:rPr>
          <w:rFonts w:ascii="Aptos Narrow" w:hAnsi="Aptos Narrow" w:cstheme="minorHAnsi"/>
          <w:sz w:val="20"/>
          <w:szCs w:val="20"/>
          <w:shd w:val="clear" w:color="auto" w:fill="FFFFFF"/>
        </w:rPr>
        <w:t>la Ley Orgánica de la Administración Pública No. 247-12,</w:t>
      </w:r>
      <w:r w:rsidRPr="003C3982">
        <w:rPr>
          <w:rFonts w:ascii="Aptos Narrow" w:hAnsi="Aptos Narrow" w:cstheme="minorHAnsi"/>
          <w:color w:val="222120"/>
          <w:sz w:val="20"/>
          <w:szCs w:val="20"/>
          <w:shd w:val="clear" w:color="auto" w:fill="FFFFFF"/>
        </w:rPr>
        <w:t xml:space="preserve"> los Artículos 30 y siguientes de la Ley Núm. 107-13, sobre los Derechos de las Personas en sus Relaciones con la Administración y de Procedimiento Administrativo,</w:t>
      </w:r>
      <w:r w:rsidRPr="003C3982">
        <w:rPr>
          <w:rFonts w:ascii="Aptos Narrow" w:hAnsi="Aptos Narrow" w:cstheme="minorHAnsi"/>
          <w:sz w:val="20"/>
          <w:szCs w:val="20"/>
        </w:rPr>
        <w:t xml:space="preserve">  y Artículo 3 numeral 8 de la Ley 167-21 de Mejora Regulatoria y Simplificación de Trámites</w:t>
      </w:r>
      <w:r w:rsidRPr="003C3982">
        <w:rPr>
          <w:rFonts w:ascii="Aptos Narrow" w:hAnsi="Aptos Narrow" w:cstheme="minorHAnsi"/>
          <w:b/>
          <w:bCs/>
          <w:color w:val="2F5496" w:themeColor="accent1" w:themeShade="BF"/>
          <w:sz w:val="20"/>
          <w:szCs w:val="20"/>
        </w:rPr>
        <w:t>.</w:t>
      </w:r>
      <w:r w:rsidRPr="003C3982">
        <w:rPr>
          <w:rFonts w:ascii="Aptos Narrow" w:hAnsi="Aptos Narrow" w:cstheme="minorHAnsi"/>
          <w:color w:val="222120"/>
          <w:sz w:val="20"/>
          <w:szCs w:val="20"/>
          <w:shd w:val="clear" w:color="auto" w:fill="FFFFFF"/>
        </w:rPr>
        <w:t xml:space="preserve"> El documento se encontrará disponible en el siguiente enlace:</w:t>
      </w:r>
      <w:r w:rsidRPr="003C3982">
        <w:rPr>
          <w:rFonts w:ascii="Aptos Narrow" w:hAnsi="Aptos Narrow"/>
          <w:sz w:val="20"/>
          <w:szCs w:val="20"/>
        </w:rPr>
        <w:t xml:space="preserve"> </w:t>
      </w:r>
      <w:hyperlink r:id="rId4" w:tgtFrame="_blank" w:history="1">
        <w:r w:rsidRPr="003C3982">
          <w:rPr>
            <w:rStyle w:val="Hipervnculo"/>
            <w:rFonts w:ascii="Aptos Narrow" w:hAnsi="Aptos Narrow"/>
            <w:b/>
            <w:bCs/>
            <w:sz w:val="20"/>
            <w:szCs w:val="20"/>
          </w:rPr>
          <w:t>Procesos de consultas abiertas (mived.gob.do)</w:t>
        </w:r>
      </w:hyperlink>
      <w:r w:rsidRPr="003C3982">
        <w:rPr>
          <w:rFonts w:ascii="Aptos Narrow" w:hAnsi="Aptos Narrow"/>
          <w:sz w:val="20"/>
          <w:szCs w:val="20"/>
        </w:rPr>
        <w:t>.</w:t>
      </w:r>
      <w:r w:rsidRPr="003C3982">
        <w:rPr>
          <w:rFonts w:ascii="Aptos Narrow" w:hAnsi="Aptos Narrow" w:cstheme="minorHAnsi"/>
          <w:color w:val="222120"/>
          <w:sz w:val="20"/>
          <w:szCs w:val="20"/>
          <w:shd w:val="clear" w:color="auto" w:fill="FFFFFF"/>
        </w:rPr>
        <w:t xml:space="preserve"> Las observaciones pueden ser enviadas al correo electrónico</w:t>
      </w:r>
      <w:r w:rsidRPr="003C3982">
        <w:rPr>
          <w:rFonts w:ascii="Aptos Narrow" w:hAnsi="Aptos Narrow" w:cstheme="minorHAnsi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hyperlink r:id="rId5" w:tgtFrame="_blank" w:history="1">
        <w:r w:rsidRPr="003C3982">
          <w:rPr>
            <w:rStyle w:val="Hipervnculo"/>
            <w:rFonts w:ascii="Aptos Narrow" w:hAnsi="Aptos Narrow" w:cstheme="minorHAnsi"/>
            <w:b/>
            <w:bCs/>
            <w:sz w:val="20"/>
            <w:szCs w:val="20"/>
            <w:shd w:val="clear" w:color="auto" w:fill="FFFFFF"/>
          </w:rPr>
          <w:t>reglamentos@mived.gob.do</w:t>
        </w:r>
      </w:hyperlink>
      <w:r w:rsidRPr="003C3982">
        <w:rPr>
          <w:rFonts w:ascii="Aptos Narrow" w:hAnsi="Aptos Narrow" w:cstheme="minorHAnsi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Pr="003C3982">
        <w:rPr>
          <w:rStyle w:val="Hipervnculo"/>
          <w:rFonts w:ascii="Aptos Narrow" w:hAnsi="Aptos Narrow"/>
          <w:color w:val="auto"/>
          <w:sz w:val="20"/>
          <w:szCs w:val="20"/>
          <w:u w:val="none"/>
        </w:rPr>
        <w:t>o a través del</w:t>
      </w:r>
      <w:r w:rsidRPr="003C3982">
        <w:rPr>
          <w:rStyle w:val="Hipervnculo"/>
          <w:rFonts w:ascii="Aptos Narrow" w:hAnsi="Aptos Narrow"/>
          <w:color w:val="auto"/>
          <w:sz w:val="20"/>
          <w:szCs w:val="20"/>
        </w:rPr>
        <w:t xml:space="preserve"> </w:t>
      </w:r>
      <w:hyperlink r:id="rId6" w:tgtFrame="_blank" w:history="1">
        <w:r w:rsidRPr="003C3982">
          <w:rPr>
            <w:rStyle w:val="Hipervnculo"/>
            <w:rFonts w:ascii="Aptos Narrow" w:hAnsi="Aptos Narrow"/>
            <w:b/>
            <w:bCs/>
            <w:sz w:val="20"/>
            <w:szCs w:val="20"/>
          </w:rPr>
          <w:t>Formulario de Consulta Pública</w:t>
        </w:r>
      </w:hyperlink>
      <w:r w:rsidRPr="003C3982">
        <w:rPr>
          <w:rFonts w:ascii="Aptos Narrow" w:hAnsi="Aptos Narrow"/>
          <w:sz w:val="20"/>
          <w:szCs w:val="20"/>
          <w:u w:val="single"/>
        </w:rPr>
        <w:t xml:space="preserve"> </w:t>
      </w:r>
      <w:r w:rsidRPr="003C3982">
        <w:rPr>
          <w:rStyle w:val="Hipervnculo"/>
          <w:rFonts w:ascii="Aptos Narrow" w:hAnsi="Aptos Narrow"/>
          <w:color w:val="auto"/>
          <w:sz w:val="20"/>
          <w:szCs w:val="20"/>
          <w:u w:val="none"/>
        </w:rPr>
        <w:t>disponible en el portal web del MIVHED. Las observaciones y comentarios</w:t>
      </w:r>
      <w:r w:rsidRPr="003C3982">
        <w:rPr>
          <w:rFonts w:ascii="Aptos Narrow" w:hAnsi="Aptos Narrow" w:cstheme="minorHAnsi"/>
          <w:sz w:val="20"/>
          <w:szCs w:val="20"/>
          <w:shd w:val="clear" w:color="auto" w:fill="FFFFFF"/>
        </w:rPr>
        <w:t xml:space="preserve"> serán recibidos </w:t>
      </w:r>
      <w:r w:rsidRPr="003C3982">
        <w:rPr>
          <w:rFonts w:ascii="Aptos Narrow" w:hAnsi="Aptos Narrow" w:cstheme="minorHAnsi"/>
          <w:color w:val="222120"/>
          <w:sz w:val="20"/>
          <w:szCs w:val="20"/>
          <w:shd w:val="clear" w:color="auto" w:fill="FFFFFF"/>
        </w:rPr>
        <w:t xml:space="preserve">en un plazo de </w:t>
      </w:r>
      <w:r w:rsidRPr="003C3982">
        <w:rPr>
          <w:rFonts w:ascii="Aptos Narrow" w:hAnsi="Aptos Narrow" w:cstheme="minorHAnsi"/>
          <w:b/>
          <w:bCs/>
          <w:color w:val="222120"/>
          <w:sz w:val="20"/>
          <w:szCs w:val="20"/>
          <w:shd w:val="clear" w:color="auto" w:fill="FFFFFF"/>
        </w:rPr>
        <w:t xml:space="preserve">treinta (30) días calendario </w:t>
      </w:r>
      <w:r w:rsidRPr="003C3982">
        <w:rPr>
          <w:rFonts w:ascii="Aptos Narrow" w:hAnsi="Aptos Narrow" w:cstheme="minorHAnsi"/>
          <w:color w:val="222120"/>
          <w:sz w:val="20"/>
          <w:szCs w:val="20"/>
          <w:shd w:val="clear" w:color="auto" w:fill="FFFFFF"/>
        </w:rPr>
        <w:t>a partir de la publicación de este aviso.</w:t>
      </w:r>
    </w:p>
    <w:p w14:paraId="15826BD7" w14:textId="77777777" w:rsidR="006E5318" w:rsidRDefault="006E5318" w:rsidP="001B3050">
      <w:pPr>
        <w:ind w:right="-1"/>
        <w:jc w:val="both"/>
        <w:rPr>
          <w:rFonts w:ascii="Aptos Narrow" w:hAnsi="Aptos Narrow" w:cstheme="minorHAnsi"/>
          <w:color w:val="222120"/>
          <w:sz w:val="20"/>
          <w:szCs w:val="20"/>
          <w:shd w:val="clear" w:color="auto" w:fill="FFFFFF"/>
        </w:rPr>
      </w:pPr>
    </w:p>
    <w:p w14:paraId="2AE5F7D3" w14:textId="77777777" w:rsidR="006E5318" w:rsidRPr="003C3982" w:rsidRDefault="006E5318" w:rsidP="001B3050">
      <w:pPr>
        <w:ind w:right="-1"/>
        <w:jc w:val="both"/>
        <w:rPr>
          <w:rFonts w:ascii="Aptos Narrow" w:hAnsi="Aptos Narrow" w:cstheme="minorHAnsi"/>
          <w:b/>
          <w:bCs/>
          <w:i/>
          <w:iCs/>
          <w:sz w:val="20"/>
          <w:szCs w:val="20"/>
        </w:rPr>
      </w:pPr>
    </w:p>
    <w:p w14:paraId="006D5391" w14:textId="5E41D336" w:rsidR="001B3050" w:rsidRPr="003C3982" w:rsidRDefault="001B3050" w:rsidP="001B3050">
      <w:pPr>
        <w:ind w:right="-1"/>
        <w:jc w:val="center"/>
        <w:rPr>
          <w:rFonts w:ascii="Aptos Narrow" w:hAnsi="Aptos Narrow"/>
          <w:sz w:val="20"/>
          <w:szCs w:val="20"/>
          <w:lang w:val="es-US"/>
        </w:rPr>
      </w:pPr>
      <w:r w:rsidRPr="003C3982">
        <w:rPr>
          <w:rFonts w:ascii="Aptos Narrow" w:hAnsi="Aptos Narrow"/>
          <w:sz w:val="20"/>
          <w:szCs w:val="20"/>
          <w:lang w:val="es-US"/>
        </w:rPr>
        <w:t>________________________________</w:t>
      </w:r>
      <w:r w:rsidR="006E5318">
        <w:rPr>
          <w:rFonts w:ascii="Aptos Narrow" w:hAnsi="Aptos Narrow"/>
          <w:sz w:val="20"/>
          <w:szCs w:val="20"/>
          <w:lang w:val="es-US"/>
        </w:rPr>
        <w:t>_______</w:t>
      </w:r>
    </w:p>
    <w:p w14:paraId="7D2B90BA" w14:textId="77777777" w:rsidR="001B3050" w:rsidRPr="003C3982" w:rsidRDefault="001B3050" w:rsidP="001B3050">
      <w:pPr>
        <w:spacing w:line="240" w:lineRule="atLeast"/>
        <w:jc w:val="center"/>
        <w:rPr>
          <w:rFonts w:ascii="Aptos Narrow" w:hAnsi="Aptos Narrow"/>
          <w:b/>
          <w:bCs/>
          <w:sz w:val="20"/>
          <w:szCs w:val="20"/>
          <w:lang w:val="es-US"/>
        </w:rPr>
      </w:pPr>
      <w:r w:rsidRPr="003C3982">
        <w:rPr>
          <w:rFonts w:ascii="Aptos Narrow" w:hAnsi="Aptos Narrow"/>
          <w:b/>
          <w:bCs/>
          <w:sz w:val="20"/>
          <w:szCs w:val="20"/>
          <w:lang w:val="es-US"/>
        </w:rPr>
        <w:t>Iliana Penélope Gallardo Beato</w:t>
      </w:r>
    </w:p>
    <w:p w14:paraId="6B09178F" w14:textId="6D5DDA61" w:rsidR="001B3050" w:rsidRPr="003C3982" w:rsidRDefault="001B3050" w:rsidP="001B3050">
      <w:pPr>
        <w:spacing w:line="240" w:lineRule="atLeast"/>
        <w:jc w:val="center"/>
        <w:rPr>
          <w:rFonts w:ascii="Aptos Narrow" w:hAnsi="Aptos Narrow"/>
          <w:sz w:val="20"/>
          <w:szCs w:val="20"/>
          <w:lang w:val="es-US"/>
        </w:rPr>
      </w:pPr>
      <w:r w:rsidRPr="003C3982">
        <w:rPr>
          <w:rFonts w:ascii="Aptos Narrow" w:hAnsi="Aptos Narrow"/>
          <w:sz w:val="20"/>
          <w:szCs w:val="20"/>
          <w:lang w:val="es-US"/>
        </w:rPr>
        <w:t>Directora de Normas y Reglamentaciones</w:t>
      </w:r>
    </w:p>
    <w:p w14:paraId="56D9AD5A" w14:textId="77777777" w:rsidR="001B3050" w:rsidRPr="009B0280" w:rsidRDefault="001B3050" w:rsidP="001B3050">
      <w:pPr>
        <w:rPr>
          <w:lang w:val="es-US"/>
        </w:rPr>
      </w:pPr>
    </w:p>
    <w:p w14:paraId="30E74659" w14:textId="77777777" w:rsidR="00F86D2D" w:rsidRPr="001B3050" w:rsidRDefault="00F86D2D">
      <w:pPr>
        <w:rPr>
          <w:lang w:val="es-US"/>
        </w:rPr>
      </w:pPr>
    </w:p>
    <w:sectPr w:rsidR="00F86D2D" w:rsidRPr="001B3050" w:rsidSect="001B3050">
      <w:pgSz w:w="12240" w:h="15840" w:code="1"/>
      <w:pgMar w:top="810" w:right="616" w:bottom="142" w:left="426" w:header="708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50"/>
    <w:rsid w:val="000743CE"/>
    <w:rsid w:val="00074B82"/>
    <w:rsid w:val="00080EA8"/>
    <w:rsid w:val="001B3050"/>
    <w:rsid w:val="00277F33"/>
    <w:rsid w:val="003E4B38"/>
    <w:rsid w:val="00445BE0"/>
    <w:rsid w:val="004C2460"/>
    <w:rsid w:val="00514DF2"/>
    <w:rsid w:val="006A0F9F"/>
    <w:rsid w:val="006E5318"/>
    <w:rsid w:val="00BB41AA"/>
    <w:rsid w:val="00BD5364"/>
    <w:rsid w:val="00EA1352"/>
    <w:rsid w:val="00F02E5B"/>
    <w:rsid w:val="00F8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A6E68"/>
  <w15:chartTrackingRefBased/>
  <w15:docId w15:val="{5349F3C7-725D-4B2C-9F1B-62F4FC26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050"/>
  </w:style>
  <w:style w:type="paragraph" w:styleId="Ttulo1">
    <w:name w:val="heading 1"/>
    <w:basedOn w:val="Normal"/>
    <w:next w:val="Normal"/>
    <w:link w:val="Ttulo1Car"/>
    <w:uiPriority w:val="9"/>
    <w:qFormat/>
    <w:rsid w:val="001B3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0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0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3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0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05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05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30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0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0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0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3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3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3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30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305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305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3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305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3050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B305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30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B30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B30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53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sMj9oeIfE0qE5BjDaIIT_7D8qYAZNj1Ivj7suSs05LtURTBMOFZCOVY1WVRUVlJLSFFPTUJUR1RJTS4u&amp;route=shorturl" TargetMode="External"/><Relationship Id="rId5" Type="http://schemas.openxmlformats.org/officeDocument/2006/relationships/hyperlink" Target="mailto:reglamentos@mived.gob.do" TargetMode="External"/><Relationship Id="rId4" Type="http://schemas.openxmlformats.org/officeDocument/2006/relationships/hyperlink" Target="https://mived.gob.do/transparencia/index.php/consulta-publica/procesos-de-consultas-abiert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Jiset Cueto Cruz</dc:creator>
  <cp:keywords/>
  <dc:description/>
  <cp:lastModifiedBy>Karla Jiset Cueto Cruz</cp:lastModifiedBy>
  <cp:revision>10</cp:revision>
  <dcterms:created xsi:type="dcterms:W3CDTF">2025-04-22T16:55:00Z</dcterms:created>
  <dcterms:modified xsi:type="dcterms:W3CDTF">2025-04-29T19:21:00Z</dcterms:modified>
</cp:coreProperties>
</file>